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8D" w:rsidRPr="00407841" w:rsidRDefault="00E61B8D" w:rsidP="007B2AB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61B8D" w:rsidRPr="00407841" w:rsidRDefault="00E61B8D" w:rsidP="007B2AB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07841">
        <w:rPr>
          <w:rFonts w:ascii="Verdana" w:hAnsi="Verdana"/>
          <w:sz w:val="22"/>
          <w:szCs w:val="22"/>
        </w:rPr>
        <w:t xml:space="preserve">La L. 54/06 ha sancito il principio della </w:t>
      </w:r>
      <w:proofErr w:type="spellStart"/>
      <w:r w:rsidRPr="00407841">
        <w:rPr>
          <w:rFonts w:ascii="Verdana" w:hAnsi="Verdana"/>
          <w:sz w:val="22"/>
          <w:szCs w:val="22"/>
        </w:rPr>
        <w:t>bigenitorialità</w:t>
      </w:r>
      <w:proofErr w:type="spellEnd"/>
      <w:r w:rsidRPr="00407841">
        <w:rPr>
          <w:rFonts w:ascii="Verdana" w:hAnsi="Verdana"/>
          <w:sz w:val="22"/>
          <w:szCs w:val="22"/>
        </w:rPr>
        <w:t xml:space="preserve">, in forza del quale la regolamentazione delle modalità di affidamento dei figli di coppie separate deve avvenire in modo </w:t>
      </w:r>
      <w:r w:rsidR="007B2AB4" w:rsidRPr="00407841">
        <w:rPr>
          <w:rFonts w:ascii="Verdana" w:hAnsi="Verdana"/>
          <w:sz w:val="22"/>
          <w:szCs w:val="22"/>
        </w:rPr>
        <w:t xml:space="preserve">tale </w:t>
      </w:r>
      <w:r w:rsidRPr="00407841">
        <w:rPr>
          <w:rFonts w:ascii="Verdana" w:hAnsi="Verdana"/>
          <w:sz w:val="22"/>
          <w:szCs w:val="22"/>
        </w:rPr>
        <w:t>da garantire il più possibile un rapporto completo ed equilibrato del bambino con il papà e la mamma, atteso che questi ultimi, a prescindere dalla sorte del loro vincolo coniugale, manterranno sempre la loro qualità di genitori.</w:t>
      </w:r>
    </w:p>
    <w:p w:rsidR="00E61B8D" w:rsidRPr="00407841" w:rsidRDefault="00E61B8D" w:rsidP="007B2AB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07841">
        <w:rPr>
          <w:rFonts w:ascii="Verdana" w:hAnsi="Verdana"/>
          <w:sz w:val="22"/>
          <w:szCs w:val="22"/>
        </w:rPr>
        <w:t>Il bambino nella fase iniziale del periodo di separazione, dovrà adattarsi alla nuova situazione, con uno dei genitori, (normalmente il padre), che non sarà più presente nella casa familiare.</w:t>
      </w:r>
    </w:p>
    <w:p w:rsidR="00E61B8D" w:rsidRPr="00407841" w:rsidRDefault="00E61B8D" w:rsidP="007B2AB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07841">
        <w:rPr>
          <w:rFonts w:ascii="Verdana" w:hAnsi="Verdana"/>
          <w:sz w:val="22"/>
          <w:szCs w:val="22"/>
        </w:rPr>
        <w:t>Il disagio provato dal bambino può essere senz’altro lenito dal buonsenso dei genitori, i quali nel superiore interesse del piccolo dovranno mettere da parte i rispettivi rancori favorendo un rapporto genitori-figlio il più possibile equilibrato e bilanciata.</w:t>
      </w:r>
    </w:p>
    <w:p w:rsidR="00E61B8D" w:rsidRPr="00407841" w:rsidRDefault="00E61B8D" w:rsidP="007B2AB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07841">
        <w:rPr>
          <w:rFonts w:ascii="Verdana" w:hAnsi="Verdana"/>
          <w:sz w:val="22"/>
          <w:szCs w:val="22"/>
        </w:rPr>
        <w:t xml:space="preserve">Se, infatti come spesso accade, il papà è sempre stato percepito dal minore come una figura presente, costante, fonte di sicurezza ed </w:t>
      </w:r>
      <w:proofErr w:type="spellStart"/>
      <w:r w:rsidRPr="00407841">
        <w:rPr>
          <w:rFonts w:ascii="Verdana" w:hAnsi="Verdana"/>
          <w:sz w:val="22"/>
          <w:szCs w:val="22"/>
        </w:rPr>
        <w:t>accudimento</w:t>
      </w:r>
      <w:proofErr w:type="spellEnd"/>
      <w:r w:rsidRPr="00407841">
        <w:rPr>
          <w:rFonts w:ascii="Verdana" w:hAnsi="Verdana"/>
          <w:sz w:val="22"/>
          <w:szCs w:val="22"/>
        </w:rPr>
        <w:t>, il ruolo attivo svolto dal genitore che si sta allontanando all’epoca in cui i rapporti familiari erano integri,  non deve essere assolutamente sottovalutato in quanto rappresenta una garanzia per il sano sviluppo del bambino.</w:t>
      </w:r>
    </w:p>
    <w:p w:rsidR="007B2AB4" w:rsidRPr="00407841" w:rsidRDefault="007B2AB4" w:rsidP="007B2AB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07841">
        <w:rPr>
          <w:rFonts w:ascii="Verdana" w:hAnsi="Verdana"/>
          <w:sz w:val="22"/>
          <w:szCs w:val="22"/>
        </w:rPr>
        <w:t xml:space="preserve">In ipotesi di separazione giudiziale pertanto, sarebbe auspicabile che il </w:t>
      </w:r>
      <w:r w:rsidR="00E61B8D" w:rsidRPr="00407841">
        <w:rPr>
          <w:rFonts w:ascii="Verdana" w:hAnsi="Verdana"/>
          <w:sz w:val="22"/>
          <w:szCs w:val="22"/>
        </w:rPr>
        <w:t xml:space="preserve"> Presidente del Tribunale, in sede di provvedimenti provvisori ed urgenti, </w:t>
      </w:r>
      <w:r w:rsidRPr="00407841">
        <w:rPr>
          <w:rFonts w:ascii="Verdana" w:hAnsi="Verdana"/>
          <w:sz w:val="22"/>
          <w:szCs w:val="22"/>
        </w:rPr>
        <w:t>tentasse, per quanto possibile</w:t>
      </w:r>
      <w:r w:rsidR="00E61B8D" w:rsidRPr="00407841">
        <w:rPr>
          <w:rFonts w:ascii="Verdana" w:hAnsi="Verdana"/>
          <w:sz w:val="22"/>
          <w:szCs w:val="22"/>
        </w:rPr>
        <w:t xml:space="preserve">, di preservare tale vissuto. </w:t>
      </w:r>
    </w:p>
    <w:p w:rsidR="007B2AB4" w:rsidRPr="00407841" w:rsidRDefault="00E61B8D" w:rsidP="007B2AB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07841">
        <w:rPr>
          <w:rFonts w:ascii="Verdana" w:hAnsi="Verdana"/>
          <w:sz w:val="22"/>
          <w:szCs w:val="22"/>
        </w:rPr>
        <w:t xml:space="preserve">Il rischio potrebbe essere </w:t>
      </w:r>
      <w:r w:rsidR="007B2AB4" w:rsidRPr="00407841">
        <w:rPr>
          <w:rFonts w:ascii="Verdana" w:hAnsi="Verdana"/>
          <w:sz w:val="22"/>
          <w:szCs w:val="22"/>
        </w:rPr>
        <w:t xml:space="preserve">infatti </w:t>
      </w:r>
      <w:r w:rsidRPr="00407841">
        <w:rPr>
          <w:rFonts w:ascii="Verdana" w:hAnsi="Verdana"/>
          <w:sz w:val="22"/>
          <w:szCs w:val="22"/>
        </w:rPr>
        <w:t xml:space="preserve">che </w:t>
      </w:r>
      <w:r w:rsidR="007B2AB4" w:rsidRPr="00407841">
        <w:rPr>
          <w:rFonts w:ascii="Verdana" w:hAnsi="Verdana"/>
          <w:sz w:val="22"/>
          <w:szCs w:val="22"/>
        </w:rPr>
        <w:t>il piccolo</w:t>
      </w:r>
      <w:r w:rsidRPr="00407841">
        <w:rPr>
          <w:rFonts w:ascii="Verdana" w:hAnsi="Verdana"/>
          <w:sz w:val="22"/>
          <w:szCs w:val="22"/>
        </w:rPr>
        <w:t xml:space="preserve"> viva questo passaggio come un tradimento o abbandono da parte del padre e potrebbe portarl</w:t>
      </w:r>
      <w:r w:rsidR="007B2AB4" w:rsidRPr="00407841">
        <w:rPr>
          <w:rFonts w:ascii="Verdana" w:hAnsi="Verdana"/>
          <w:sz w:val="22"/>
          <w:szCs w:val="22"/>
        </w:rPr>
        <w:t>o</w:t>
      </w:r>
      <w:r w:rsidRPr="00407841">
        <w:rPr>
          <w:rFonts w:ascii="Verdana" w:hAnsi="Verdana"/>
          <w:sz w:val="22"/>
          <w:szCs w:val="22"/>
        </w:rPr>
        <w:t xml:space="preserve"> ad assumere un atteggiamento ostile e di rifiuto verso lo stesso. </w:t>
      </w:r>
      <w:r w:rsidR="007B2AB4" w:rsidRPr="00407841">
        <w:rPr>
          <w:rFonts w:ascii="Verdana" w:hAnsi="Verdana"/>
          <w:sz w:val="22"/>
          <w:szCs w:val="22"/>
        </w:rPr>
        <w:t xml:space="preserve">Tale atteggiamento sembra poi accentuarsi ancora di più </w:t>
      </w:r>
      <w:r w:rsidRPr="00407841">
        <w:rPr>
          <w:rFonts w:ascii="Verdana" w:hAnsi="Verdana"/>
          <w:sz w:val="22"/>
          <w:szCs w:val="22"/>
        </w:rPr>
        <w:t xml:space="preserve">qualora il pernotto </w:t>
      </w:r>
      <w:r w:rsidR="007B2AB4" w:rsidRPr="00407841">
        <w:rPr>
          <w:rFonts w:ascii="Verdana" w:hAnsi="Verdana"/>
          <w:sz w:val="22"/>
          <w:szCs w:val="22"/>
        </w:rPr>
        <w:t>venga</w:t>
      </w:r>
      <w:r w:rsidRPr="00407841">
        <w:rPr>
          <w:rFonts w:ascii="Verdana" w:hAnsi="Verdana"/>
          <w:sz w:val="22"/>
          <w:szCs w:val="22"/>
        </w:rPr>
        <w:t xml:space="preserve"> solo durante le vacanze estive, e/o natalizie e/o pasquali. </w:t>
      </w:r>
    </w:p>
    <w:p w:rsidR="00E61B8D" w:rsidRPr="00407841" w:rsidRDefault="007B2AB4" w:rsidP="007B2AB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07841">
        <w:rPr>
          <w:rFonts w:ascii="Verdana" w:hAnsi="Verdana"/>
          <w:sz w:val="22"/>
          <w:szCs w:val="22"/>
        </w:rPr>
        <w:t xml:space="preserve">Il </w:t>
      </w:r>
      <w:r w:rsidR="00E61B8D" w:rsidRPr="00407841">
        <w:rPr>
          <w:rFonts w:ascii="Verdana" w:hAnsi="Verdana"/>
          <w:sz w:val="22"/>
          <w:szCs w:val="22"/>
        </w:rPr>
        <w:t>minore quindi si domanderà per quale motivo ciò può verificarsi in determinate occasioni e non nel corso dell’anno, colpevol</w:t>
      </w:r>
      <w:r w:rsidRPr="00407841">
        <w:rPr>
          <w:rFonts w:ascii="Verdana" w:hAnsi="Verdana"/>
          <w:sz w:val="22"/>
          <w:szCs w:val="22"/>
        </w:rPr>
        <w:t>izzandosi e non sentendosi degno</w:t>
      </w:r>
      <w:r w:rsidR="00E61B8D" w:rsidRPr="00407841">
        <w:rPr>
          <w:rFonts w:ascii="Verdana" w:hAnsi="Verdana"/>
          <w:sz w:val="22"/>
          <w:szCs w:val="22"/>
        </w:rPr>
        <w:t xml:space="preserve"> di amore o proiettando verso l’esterno (il padre) vissuti di inadeguatezza</w:t>
      </w:r>
      <w:r w:rsidRPr="00407841">
        <w:rPr>
          <w:sz w:val="22"/>
          <w:szCs w:val="22"/>
        </w:rPr>
        <w:t>.</w:t>
      </w:r>
    </w:p>
    <w:p w:rsidR="00E61B8D" w:rsidRPr="00407841" w:rsidRDefault="007B2AB4" w:rsidP="007B2AB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07841">
        <w:rPr>
          <w:rFonts w:ascii="Verdana" w:hAnsi="Verdana"/>
          <w:sz w:val="22"/>
          <w:szCs w:val="22"/>
        </w:rPr>
        <w:t>Favorendo invece una frequentazione padre-figlio più bilanciata, si limite</w:t>
      </w:r>
      <w:r w:rsidR="00E61B8D" w:rsidRPr="00407841">
        <w:rPr>
          <w:rFonts w:ascii="Verdana" w:hAnsi="Verdana"/>
          <w:sz w:val="22"/>
          <w:szCs w:val="22"/>
        </w:rPr>
        <w:t>re</w:t>
      </w:r>
      <w:r w:rsidRPr="00407841">
        <w:rPr>
          <w:rFonts w:ascii="Verdana" w:hAnsi="Verdana"/>
          <w:sz w:val="22"/>
          <w:szCs w:val="22"/>
        </w:rPr>
        <w:t>bbe</w:t>
      </w:r>
      <w:r w:rsidR="00E61B8D" w:rsidRPr="00407841">
        <w:rPr>
          <w:rFonts w:ascii="Verdana" w:hAnsi="Verdana"/>
          <w:sz w:val="22"/>
          <w:szCs w:val="22"/>
        </w:rPr>
        <w:t xml:space="preserve"> al minimo la c.d. “frammentarietà”, evitando significativi aggravamenti del ritmo </w:t>
      </w:r>
      <w:r w:rsidRPr="00407841">
        <w:rPr>
          <w:rFonts w:ascii="Verdana" w:hAnsi="Verdana"/>
          <w:sz w:val="22"/>
          <w:szCs w:val="22"/>
        </w:rPr>
        <w:t xml:space="preserve">di vita </w:t>
      </w:r>
      <w:r w:rsidRPr="00407841">
        <w:rPr>
          <w:rFonts w:ascii="Verdana" w:hAnsi="Verdana"/>
          <w:sz w:val="22"/>
          <w:szCs w:val="22"/>
        </w:rPr>
        <w:lastRenderedPageBreak/>
        <w:t>del</w:t>
      </w:r>
      <w:r w:rsidR="00E61B8D" w:rsidRPr="00407841">
        <w:rPr>
          <w:rFonts w:ascii="Verdana" w:hAnsi="Verdana"/>
          <w:sz w:val="22"/>
          <w:szCs w:val="22"/>
        </w:rPr>
        <w:t xml:space="preserve"> bambin</w:t>
      </w:r>
      <w:r w:rsidRPr="00407841">
        <w:rPr>
          <w:rFonts w:ascii="Verdana" w:hAnsi="Verdana"/>
          <w:sz w:val="22"/>
          <w:szCs w:val="22"/>
        </w:rPr>
        <w:t>o</w:t>
      </w:r>
      <w:r w:rsidR="00E61B8D" w:rsidRPr="00407841">
        <w:rPr>
          <w:rFonts w:ascii="Verdana" w:hAnsi="Verdana"/>
          <w:sz w:val="22"/>
          <w:szCs w:val="22"/>
        </w:rPr>
        <w:t xml:space="preserve"> e garantendo nel contempo la continu</w:t>
      </w:r>
      <w:r w:rsidRPr="00407841">
        <w:rPr>
          <w:rFonts w:ascii="Verdana" w:hAnsi="Verdana"/>
          <w:sz w:val="22"/>
          <w:szCs w:val="22"/>
        </w:rPr>
        <w:t xml:space="preserve">azione di un adeguato rapporto genitore </w:t>
      </w:r>
      <w:r w:rsidR="00B707EC" w:rsidRPr="00407841">
        <w:rPr>
          <w:rFonts w:ascii="Verdana" w:hAnsi="Verdana"/>
          <w:sz w:val="22"/>
          <w:szCs w:val="22"/>
        </w:rPr>
        <w:t>–</w:t>
      </w:r>
      <w:r w:rsidRPr="00407841">
        <w:rPr>
          <w:rFonts w:ascii="Verdana" w:hAnsi="Verdana"/>
          <w:sz w:val="22"/>
          <w:szCs w:val="22"/>
        </w:rPr>
        <w:t>figlio</w:t>
      </w:r>
      <w:r w:rsidR="00B707EC" w:rsidRPr="00407841">
        <w:rPr>
          <w:rFonts w:ascii="Verdana" w:hAnsi="Verdana"/>
          <w:sz w:val="22"/>
          <w:szCs w:val="22"/>
        </w:rPr>
        <w:t xml:space="preserve">  </w:t>
      </w:r>
      <w:r w:rsidR="00E61B8D" w:rsidRPr="00407841">
        <w:rPr>
          <w:rFonts w:ascii="Verdana" w:hAnsi="Verdana"/>
          <w:sz w:val="22"/>
          <w:szCs w:val="22"/>
        </w:rPr>
        <w:t>.</w:t>
      </w:r>
    </w:p>
    <w:p w:rsidR="008D7ACB" w:rsidRDefault="008D7ACB" w:rsidP="007B2AB4"/>
    <w:sectPr w:rsidR="008D7ACB" w:rsidSect="008D7AC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C2B" w:rsidRDefault="00D60C2B" w:rsidP="004B0A69">
      <w:r>
        <w:separator/>
      </w:r>
    </w:p>
  </w:endnote>
  <w:endnote w:type="continuationSeparator" w:id="0">
    <w:p w:rsidR="00D60C2B" w:rsidRDefault="00D60C2B" w:rsidP="004B0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C2B" w:rsidRDefault="00D60C2B" w:rsidP="004B0A69">
      <w:r>
        <w:separator/>
      </w:r>
    </w:p>
  </w:footnote>
  <w:footnote w:type="continuationSeparator" w:id="0">
    <w:p w:rsidR="00D60C2B" w:rsidRDefault="00D60C2B" w:rsidP="004B0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69" w:rsidRDefault="004B0A69">
    <w:pPr>
      <w:pStyle w:val="Intestazione"/>
    </w:pPr>
    <w:r>
      <w:rPr>
        <w:noProof/>
      </w:rPr>
      <w:drawing>
        <wp:inline distT="0" distB="0" distL="0" distR="0">
          <wp:extent cx="1968500" cy="1765300"/>
          <wp:effectExtent l="19050" t="0" r="0" b="0"/>
          <wp:docPr id="1" name="Immagine 1" descr="C:\Users\ANDREA\Desktop\avvocati web\immagini giustizia\imagesCAOEZTJ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A\Desktop\avvocati web\immagini giustizia\imagesCAOEZTJ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176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B8D"/>
    <w:rsid w:val="00407841"/>
    <w:rsid w:val="004B0A69"/>
    <w:rsid w:val="007B2AB4"/>
    <w:rsid w:val="008D7ACB"/>
    <w:rsid w:val="00A31423"/>
    <w:rsid w:val="00B707EC"/>
    <w:rsid w:val="00D60C2B"/>
    <w:rsid w:val="00E6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B0A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0A6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B0A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0A6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A6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5</cp:revision>
  <dcterms:created xsi:type="dcterms:W3CDTF">2012-10-12T18:17:00Z</dcterms:created>
  <dcterms:modified xsi:type="dcterms:W3CDTF">2013-10-24T18:59:00Z</dcterms:modified>
</cp:coreProperties>
</file>