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55" w:rsidRPr="009579EE" w:rsidRDefault="009579EE" w:rsidP="007C3855">
      <w:pPr>
        <w:pStyle w:val="Rientrocorpodeltesto"/>
        <w:ind w:left="0"/>
        <w:rPr>
          <w:rFonts w:ascii="Verdana" w:hAnsi="Verdana"/>
          <w:b/>
          <w:sz w:val="22"/>
          <w:szCs w:val="22"/>
        </w:rPr>
      </w:pPr>
      <w:r w:rsidRPr="009579EE">
        <w:rPr>
          <w:rFonts w:ascii="Verdana" w:hAnsi="Verdana"/>
          <w:b/>
          <w:sz w:val="22"/>
          <w:szCs w:val="22"/>
        </w:rPr>
        <w:t>Assegno di mantenimento per i figli: monetizzazione del tempo trascorso con ciascun genitore</w:t>
      </w:r>
    </w:p>
    <w:p w:rsidR="009579EE" w:rsidRDefault="009579EE" w:rsidP="007C3855">
      <w:pPr>
        <w:pStyle w:val="Rientrocorpodeltesto"/>
        <w:ind w:left="0"/>
        <w:rPr>
          <w:rFonts w:ascii="Verdana" w:hAnsi="Verdana"/>
          <w:sz w:val="22"/>
          <w:szCs w:val="22"/>
        </w:rPr>
      </w:pPr>
    </w:p>
    <w:p w:rsidR="007C3855" w:rsidRPr="009579EE" w:rsidRDefault="007C3855" w:rsidP="007C3855">
      <w:pPr>
        <w:pStyle w:val="Rientrocorpodeltesto"/>
        <w:ind w:left="0"/>
        <w:rPr>
          <w:rFonts w:ascii="Verdana" w:hAnsi="Verdana"/>
          <w:i/>
          <w:sz w:val="22"/>
          <w:szCs w:val="22"/>
        </w:rPr>
      </w:pPr>
      <w:r w:rsidRPr="009579EE">
        <w:rPr>
          <w:rFonts w:ascii="Verdana" w:hAnsi="Verdana"/>
          <w:sz w:val="22"/>
          <w:szCs w:val="22"/>
        </w:rPr>
        <w:t xml:space="preserve">Rispetto alla precedente normativa, </w:t>
      </w:r>
      <w:smartTag w:uri="urn:schemas-microsoft-com:office:smarttags" w:element="PersonName">
        <w:smartTagPr>
          <w:attr w:name="ProductID" w:val="la L."/>
        </w:smartTagPr>
        <w:r w:rsidRPr="009579EE">
          <w:rPr>
            <w:rFonts w:ascii="Verdana" w:hAnsi="Verdana"/>
            <w:sz w:val="22"/>
            <w:szCs w:val="22"/>
          </w:rPr>
          <w:t>la L.</w:t>
        </w:r>
      </w:smartTag>
      <w:r w:rsidRPr="009579EE">
        <w:rPr>
          <w:rFonts w:ascii="Verdana" w:hAnsi="Verdana"/>
          <w:sz w:val="22"/>
          <w:szCs w:val="22"/>
        </w:rPr>
        <w:t xml:space="preserve"> 54/06 fornisce indicazioni più puntuali per la quantificazione dell’assegno destinato al mantenimento dei figli, stabilendo che: “ … </w:t>
      </w:r>
      <w:r w:rsidRPr="009579EE">
        <w:rPr>
          <w:rFonts w:ascii="Verdana" w:hAnsi="Verdana"/>
          <w:i/>
          <w:sz w:val="22"/>
          <w:szCs w:val="22"/>
        </w:rPr>
        <w:t>salvo diversi accordi, ciascuno dei genitori provvede al mantenimento dei figli in misura proporzionale al proprio reddito; a questo fine il giudice stabilisce se necessario, la corresponsione di un assegno periodico da determinare considerando:</w:t>
      </w:r>
    </w:p>
    <w:p w:rsidR="007C3855" w:rsidRPr="009579EE" w:rsidRDefault="007C3855" w:rsidP="007C3855">
      <w:pPr>
        <w:pStyle w:val="Rientrocorpodeltesto"/>
        <w:ind w:left="0"/>
        <w:rPr>
          <w:rFonts w:ascii="Verdana" w:hAnsi="Verdana"/>
          <w:i/>
          <w:sz w:val="22"/>
          <w:szCs w:val="22"/>
        </w:rPr>
      </w:pPr>
    </w:p>
    <w:p w:rsidR="007C3855" w:rsidRPr="009579EE" w:rsidRDefault="007C3855" w:rsidP="007C3855">
      <w:pPr>
        <w:pStyle w:val="Rientrocorpodeltesto"/>
        <w:numPr>
          <w:ilvl w:val="0"/>
          <w:numId w:val="1"/>
        </w:numPr>
        <w:rPr>
          <w:rFonts w:ascii="Verdana" w:hAnsi="Verdana"/>
          <w:i/>
          <w:sz w:val="22"/>
          <w:szCs w:val="22"/>
        </w:rPr>
      </w:pPr>
      <w:r w:rsidRPr="009579EE">
        <w:rPr>
          <w:rFonts w:ascii="Verdana" w:hAnsi="Verdana"/>
          <w:i/>
          <w:sz w:val="22"/>
          <w:szCs w:val="22"/>
        </w:rPr>
        <w:t>le attuali esigenze del figlio;</w:t>
      </w:r>
    </w:p>
    <w:p w:rsidR="007C3855" w:rsidRPr="009579EE" w:rsidRDefault="007C3855" w:rsidP="007C3855">
      <w:pPr>
        <w:pStyle w:val="Rientrocorpodeltesto"/>
        <w:numPr>
          <w:ilvl w:val="0"/>
          <w:numId w:val="1"/>
        </w:numPr>
        <w:rPr>
          <w:rFonts w:ascii="Verdana" w:hAnsi="Verdana"/>
          <w:i/>
          <w:sz w:val="22"/>
          <w:szCs w:val="22"/>
        </w:rPr>
      </w:pPr>
      <w:r w:rsidRPr="009579EE">
        <w:rPr>
          <w:rFonts w:ascii="Verdana" w:hAnsi="Verdana"/>
          <w:i/>
          <w:sz w:val="22"/>
          <w:szCs w:val="22"/>
        </w:rPr>
        <w:t>il tenore di vita goduto dal figlio in costanza di convivenza con entrambi i genitori;</w:t>
      </w:r>
    </w:p>
    <w:p w:rsidR="007C3855" w:rsidRPr="009579EE" w:rsidRDefault="007C3855" w:rsidP="007C3855">
      <w:pPr>
        <w:pStyle w:val="Rientrocorpodeltesto"/>
        <w:numPr>
          <w:ilvl w:val="0"/>
          <w:numId w:val="1"/>
        </w:numPr>
        <w:rPr>
          <w:rFonts w:ascii="Verdana" w:hAnsi="Verdana"/>
          <w:i/>
          <w:sz w:val="22"/>
          <w:szCs w:val="22"/>
        </w:rPr>
      </w:pPr>
      <w:r w:rsidRPr="009579EE">
        <w:rPr>
          <w:rFonts w:ascii="Verdana" w:hAnsi="Verdana"/>
          <w:i/>
          <w:sz w:val="22"/>
          <w:szCs w:val="22"/>
        </w:rPr>
        <w:t>i tempi di permanenza presso ciascun genitore;</w:t>
      </w:r>
    </w:p>
    <w:p w:rsidR="007C3855" w:rsidRPr="009579EE" w:rsidRDefault="007C3855" w:rsidP="007C3855">
      <w:pPr>
        <w:pStyle w:val="Rientrocorpodeltesto"/>
        <w:numPr>
          <w:ilvl w:val="0"/>
          <w:numId w:val="1"/>
        </w:numPr>
        <w:rPr>
          <w:rFonts w:ascii="Verdana" w:hAnsi="Verdana"/>
          <w:i/>
          <w:sz w:val="22"/>
          <w:szCs w:val="22"/>
        </w:rPr>
      </w:pPr>
      <w:r w:rsidRPr="009579EE">
        <w:rPr>
          <w:rFonts w:ascii="Verdana" w:hAnsi="Verdana"/>
          <w:i/>
          <w:sz w:val="22"/>
          <w:szCs w:val="22"/>
        </w:rPr>
        <w:t>le risorse economiche di entrambi i genitori, tenuto conto anche degli immobili che non forniscono reddito monetario ma che rimangano nella disponibilità di uno dei coniugi (c.d. reddito figurativo);</w:t>
      </w:r>
    </w:p>
    <w:p w:rsidR="007C3855" w:rsidRPr="009579EE" w:rsidRDefault="007C3855" w:rsidP="007C3855">
      <w:pPr>
        <w:pStyle w:val="Rientrocorpodeltesto"/>
        <w:numPr>
          <w:ilvl w:val="0"/>
          <w:numId w:val="1"/>
        </w:numPr>
        <w:rPr>
          <w:rFonts w:ascii="Verdana" w:hAnsi="Verdana"/>
          <w:i/>
          <w:sz w:val="22"/>
          <w:szCs w:val="22"/>
        </w:rPr>
      </w:pPr>
      <w:r w:rsidRPr="009579EE">
        <w:rPr>
          <w:rFonts w:ascii="Verdana" w:hAnsi="Verdana"/>
          <w:i/>
          <w:sz w:val="22"/>
          <w:szCs w:val="22"/>
        </w:rPr>
        <w:t>la valenza economica dei compiti domestici e di cura assunti da ciascun genitore</w:t>
      </w:r>
    </w:p>
    <w:p w:rsidR="007C3855" w:rsidRPr="009579EE" w:rsidRDefault="007C3855" w:rsidP="007C3855">
      <w:pPr>
        <w:pStyle w:val="Rientrocorpodeltesto"/>
        <w:ind w:left="0"/>
        <w:rPr>
          <w:rFonts w:ascii="Verdana" w:hAnsi="Verdana"/>
          <w:i/>
          <w:sz w:val="22"/>
          <w:szCs w:val="22"/>
        </w:rPr>
      </w:pPr>
    </w:p>
    <w:p w:rsidR="007C3855" w:rsidRPr="009579EE" w:rsidRDefault="007C3855" w:rsidP="007C3855">
      <w:pPr>
        <w:pStyle w:val="Rientrocorpodeltesto"/>
        <w:ind w:left="0"/>
        <w:rPr>
          <w:rFonts w:ascii="Verdana" w:hAnsi="Verdana"/>
          <w:sz w:val="22"/>
          <w:szCs w:val="22"/>
        </w:rPr>
      </w:pPr>
      <w:r w:rsidRPr="009579EE">
        <w:rPr>
          <w:rFonts w:ascii="Verdana" w:hAnsi="Verdana"/>
          <w:sz w:val="22"/>
          <w:szCs w:val="22"/>
        </w:rPr>
        <w:t>Elementi indispensabili per la determinazione dell’assegno di mantenimento sono pertanto:</w:t>
      </w:r>
    </w:p>
    <w:p w:rsidR="005A4741" w:rsidRPr="009579EE" w:rsidRDefault="007C3855" w:rsidP="005A4741">
      <w:pPr>
        <w:pStyle w:val="Rientrocorpodeltesto"/>
        <w:ind w:left="0"/>
        <w:rPr>
          <w:rFonts w:ascii="Verdana" w:hAnsi="Verdana"/>
          <w:sz w:val="22"/>
          <w:szCs w:val="22"/>
        </w:rPr>
      </w:pPr>
      <w:r w:rsidRPr="009579EE">
        <w:rPr>
          <w:rFonts w:ascii="Verdana" w:hAnsi="Verdana"/>
          <w:sz w:val="22"/>
          <w:szCs w:val="22"/>
        </w:rPr>
        <w:t xml:space="preserve">a) </w:t>
      </w:r>
      <w:r w:rsidR="009579EE">
        <w:rPr>
          <w:rFonts w:ascii="Verdana" w:hAnsi="Verdana"/>
          <w:sz w:val="22"/>
          <w:szCs w:val="22"/>
        </w:rPr>
        <w:t xml:space="preserve">i redditi dei genitori e </w:t>
      </w:r>
      <w:r w:rsidR="005A4741" w:rsidRPr="009579EE">
        <w:rPr>
          <w:rFonts w:ascii="Verdana" w:hAnsi="Verdana"/>
          <w:sz w:val="22"/>
          <w:szCs w:val="22"/>
        </w:rPr>
        <w:t>il tenore di vita che aveva il figlio quando viveva con entrambi i genitori</w:t>
      </w:r>
      <w:r w:rsidR="009579EE">
        <w:rPr>
          <w:rFonts w:ascii="Verdana" w:hAnsi="Verdana"/>
          <w:sz w:val="22"/>
          <w:szCs w:val="22"/>
        </w:rPr>
        <w:t>;</w:t>
      </w:r>
    </w:p>
    <w:p w:rsidR="009579EE" w:rsidRDefault="005A4741" w:rsidP="007C3855">
      <w:pPr>
        <w:pStyle w:val="Rientrocorpodeltesto"/>
        <w:ind w:left="0"/>
        <w:rPr>
          <w:rFonts w:ascii="Verdana" w:hAnsi="Verdana"/>
          <w:sz w:val="22"/>
          <w:szCs w:val="22"/>
        </w:rPr>
      </w:pPr>
      <w:r w:rsidRPr="009579EE">
        <w:rPr>
          <w:rFonts w:ascii="Verdana" w:hAnsi="Verdana"/>
          <w:sz w:val="22"/>
          <w:szCs w:val="22"/>
        </w:rPr>
        <w:t xml:space="preserve">b) il tempo trascorso con ciascun genitore; </w:t>
      </w:r>
    </w:p>
    <w:p w:rsidR="009579EE" w:rsidRDefault="009579EE" w:rsidP="007C3855">
      <w:pPr>
        <w:pStyle w:val="Rientrocorpodeltesto"/>
        <w:ind w:left="0"/>
        <w:rPr>
          <w:rFonts w:ascii="Verdana" w:hAnsi="Verdana"/>
          <w:sz w:val="22"/>
          <w:szCs w:val="22"/>
        </w:rPr>
      </w:pPr>
    </w:p>
    <w:p w:rsidR="005A4741" w:rsidRPr="009579EE" w:rsidRDefault="009579EE" w:rsidP="007C3855">
      <w:pPr>
        <w:pStyle w:val="Rientrocorpodeltes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="005A4741" w:rsidRPr="009579EE">
        <w:rPr>
          <w:rFonts w:ascii="Verdana" w:hAnsi="Verdana"/>
          <w:sz w:val="22"/>
          <w:szCs w:val="22"/>
        </w:rPr>
        <w:t xml:space="preserve"> tale ultimo riguardo si osserva che nella situazione tipo: affidamento condiviso con collocamento prevalente del figlio minore presso la madre, il contributo del padre sarà tanto maggiore</w:t>
      </w:r>
      <w:r w:rsidR="00160103" w:rsidRPr="009579EE">
        <w:rPr>
          <w:rFonts w:ascii="Verdana" w:hAnsi="Verdana"/>
          <w:sz w:val="22"/>
          <w:szCs w:val="22"/>
        </w:rPr>
        <w:t>,</w:t>
      </w:r>
      <w:r w:rsidR="005A4741" w:rsidRPr="009579EE">
        <w:rPr>
          <w:rFonts w:ascii="Verdana" w:hAnsi="Verdana"/>
          <w:sz w:val="22"/>
          <w:szCs w:val="22"/>
        </w:rPr>
        <w:t xml:space="preserve"> quanto minore è il tempo che il bambino - secondo quanto previsto dalla regolamentazione dei rapporti stabilita dal giudice </w:t>
      </w:r>
      <w:r>
        <w:rPr>
          <w:rFonts w:ascii="Verdana" w:hAnsi="Verdana"/>
          <w:sz w:val="22"/>
          <w:szCs w:val="22"/>
        </w:rPr>
        <w:t xml:space="preserve">o concordata dalla parti (in caso di separazione consensuale), </w:t>
      </w:r>
      <w:r w:rsidR="005A4741" w:rsidRPr="009579EE">
        <w:rPr>
          <w:rFonts w:ascii="Verdana" w:hAnsi="Verdana"/>
          <w:sz w:val="22"/>
          <w:szCs w:val="22"/>
        </w:rPr>
        <w:t>- trascorrerà con lui.</w:t>
      </w:r>
    </w:p>
    <w:p w:rsidR="005A4741" w:rsidRPr="009579EE" w:rsidRDefault="005A4741" w:rsidP="007C3855">
      <w:pPr>
        <w:pStyle w:val="Rientrocorpodeltesto"/>
        <w:ind w:left="0"/>
        <w:rPr>
          <w:rFonts w:ascii="Verdana" w:hAnsi="Verdana"/>
          <w:sz w:val="22"/>
          <w:szCs w:val="22"/>
        </w:rPr>
      </w:pPr>
      <w:r w:rsidRPr="009579EE">
        <w:rPr>
          <w:rFonts w:ascii="Verdana" w:hAnsi="Verdana"/>
          <w:sz w:val="22"/>
          <w:szCs w:val="22"/>
        </w:rPr>
        <w:t xml:space="preserve">Con la legge sull’affidamento condiviso infatti si è valorizzato l’impegno economico del genitore non </w:t>
      </w:r>
      <w:proofErr w:type="spellStart"/>
      <w:r w:rsidRPr="009579EE">
        <w:rPr>
          <w:rFonts w:ascii="Verdana" w:hAnsi="Verdana"/>
          <w:sz w:val="22"/>
          <w:szCs w:val="22"/>
        </w:rPr>
        <w:t>collocatario</w:t>
      </w:r>
      <w:proofErr w:type="spellEnd"/>
      <w:r w:rsidRPr="009579EE">
        <w:rPr>
          <w:rFonts w:ascii="Verdana" w:hAnsi="Verdana"/>
          <w:sz w:val="22"/>
          <w:szCs w:val="22"/>
        </w:rPr>
        <w:t xml:space="preserve"> nei giorni in cui il figlio sta con lui. In detti giorni il genitore non </w:t>
      </w:r>
      <w:proofErr w:type="spellStart"/>
      <w:r w:rsidRPr="009579EE">
        <w:rPr>
          <w:rFonts w:ascii="Verdana" w:hAnsi="Verdana"/>
          <w:sz w:val="22"/>
          <w:szCs w:val="22"/>
        </w:rPr>
        <w:t>collocatario</w:t>
      </w:r>
      <w:proofErr w:type="spellEnd"/>
      <w:r w:rsidRPr="009579EE">
        <w:rPr>
          <w:rFonts w:ascii="Verdana" w:hAnsi="Verdana"/>
          <w:sz w:val="22"/>
          <w:szCs w:val="22"/>
        </w:rPr>
        <w:t xml:space="preserve"> provve</w:t>
      </w:r>
      <w:r w:rsidR="00160103" w:rsidRPr="009579EE">
        <w:rPr>
          <w:rFonts w:ascii="Verdana" w:hAnsi="Verdana"/>
          <w:sz w:val="22"/>
          <w:szCs w:val="22"/>
        </w:rPr>
        <w:t>de al mantenimento del bambino e di tali esborsi, secondo la citata normativa, bisogna tenere conto nella determinazione del contributo al mantenimento del figlio.</w:t>
      </w:r>
    </w:p>
    <w:p w:rsidR="009B1852" w:rsidRPr="009579EE" w:rsidRDefault="009B1852" w:rsidP="007C3855">
      <w:pPr>
        <w:pStyle w:val="Rientrocorpodeltesto"/>
        <w:ind w:left="0"/>
        <w:rPr>
          <w:rFonts w:ascii="Verdana" w:hAnsi="Verdana"/>
          <w:sz w:val="22"/>
          <w:szCs w:val="22"/>
        </w:rPr>
      </w:pPr>
      <w:r w:rsidRPr="009579EE">
        <w:rPr>
          <w:rFonts w:ascii="Verdana" w:hAnsi="Verdana"/>
          <w:sz w:val="22"/>
          <w:szCs w:val="22"/>
        </w:rPr>
        <w:lastRenderedPageBreak/>
        <w:t>Facciamo un esempio. Se un figlio costa “100”, a quanto dovrebbe ammontare il contributo del padre nell’ipotesi in cui i geni</w:t>
      </w:r>
      <w:r w:rsidR="009579EE" w:rsidRPr="009579EE">
        <w:rPr>
          <w:rFonts w:ascii="Verdana" w:hAnsi="Verdana"/>
          <w:sz w:val="22"/>
          <w:szCs w:val="22"/>
        </w:rPr>
        <w:t>tori abbiano lo stesso reddito,</w:t>
      </w:r>
      <w:r w:rsidRPr="009579EE">
        <w:rPr>
          <w:rFonts w:ascii="Verdana" w:hAnsi="Verdana"/>
          <w:sz w:val="22"/>
          <w:szCs w:val="22"/>
        </w:rPr>
        <w:t xml:space="preserve"> il figlio trascorra il 30% del tempo con lui</w:t>
      </w:r>
      <w:r w:rsidR="009579EE" w:rsidRPr="009579EE">
        <w:rPr>
          <w:rFonts w:ascii="Verdana" w:hAnsi="Verdana"/>
          <w:sz w:val="22"/>
          <w:szCs w:val="22"/>
        </w:rPr>
        <w:t xml:space="preserve"> e il padre in tali giorni spenda 30</w:t>
      </w:r>
      <w:r w:rsidRPr="009579EE">
        <w:rPr>
          <w:rFonts w:ascii="Verdana" w:hAnsi="Verdana"/>
          <w:sz w:val="22"/>
          <w:szCs w:val="22"/>
        </w:rPr>
        <w:t>?</w:t>
      </w:r>
    </w:p>
    <w:p w:rsidR="009B1852" w:rsidRPr="009579EE" w:rsidRDefault="009B1852" w:rsidP="007C3855">
      <w:pPr>
        <w:pStyle w:val="Rientrocorpodeltesto"/>
        <w:ind w:left="0"/>
        <w:rPr>
          <w:rFonts w:ascii="Verdana" w:hAnsi="Verdana"/>
          <w:sz w:val="22"/>
          <w:szCs w:val="22"/>
        </w:rPr>
      </w:pPr>
      <w:r w:rsidRPr="009579EE">
        <w:rPr>
          <w:rFonts w:ascii="Verdana" w:hAnsi="Verdana"/>
          <w:sz w:val="22"/>
          <w:szCs w:val="22"/>
        </w:rPr>
        <w:t xml:space="preserve">In applicazione dei principi </w:t>
      </w:r>
      <w:proofErr w:type="spellStart"/>
      <w:r w:rsidRPr="009579EE">
        <w:rPr>
          <w:rFonts w:ascii="Verdana" w:hAnsi="Verdana"/>
          <w:sz w:val="22"/>
          <w:szCs w:val="22"/>
        </w:rPr>
        <w:t>testè</w:t>
      </w:r>
      <w:proofErr w:type="spellEnd"/>
      <w:r w:rsidRPr="009579EE">
        <w:rPr>
          <w:rFonts w:ascii="Verdana" w:hAnsi="Verdana"/>
          <w:sz w:val="22"/>
          <w:szCs w:val="22"/>
        </w:rPr>
        <w:t xml:space="preserve"> menzionati la risposta è semplice:</w:t>
      </w:r>
    </w:p>
    <w:p w:rsidR="009B1852" w:rsidRPr="009579EE" w:rsidRDefault="009B1852" w:rsidP="007C3855">
      <w:pPr>
        <w:pStyle w:val="Rientrocorpodeltesto"/>
        <w:ind w:left="0"/>
        <w:rPr>
          <w:rFonts w:ascii="Verdana" w:hAnsi="Verdana"/>
          <w:sz w:val="22"/>
          <w:szCs w:val="22"/>
        </w:rPr>
      </w:pPr>
      <w:r w:rsidRPr="009579EE">
        <w:rPr>
          <w:rFonts w:ascii="Verdana" w:hAnsi="Verdana"/>
          <w:sz w:val="22"/>
          <w:szCs w:val="22"/>
        </w:rPr>
        <w:t>se il bambino trascorresse il 50% del tempo con il padre quest’ultimo non dovrebbe corrispondere alcun contributo dal momento che ha lo stesso reddito della madre.</w:t>
      </w:r>
    </w:p>
    <w:p w:rsidR="009B1852" w:rsidRPr="009579EE" w:rsidRDefault="009B1852" w:rsidP="007C3855">
      <w:pPr>
        <w:pStyle w:val="Rientrocorpodeltesto"/>
        <w:ind w:left="0"/>
        <w:rPr>
          <w:rFonts w:ascii="Verdana" w:hAnsi="Verdana"/>
          <w:sz w:val="22"/>
          <w:szCs w:val="22"/>
        </w:rPr>
      </w:pPr>
      <w:r w:rsidRPr="009579EE">
        <w:rPr>
          <w:rFonts w:ascii="Verdana" w:hAnsi="Verdana"/>
          <w:sz w:val="22"/>
          <w:szCs w:val="22"/>
        </w:rPr>
        <w:t xml:space="preserve">Nel caso in esame invece il contributo è dato dalla differenza tra il tempo che il </w:t>
      </w:r>
      <w:r w:rsidR="009579EE" w:rsidRPr="009579EE">
        <w:rPr>
          <w:rFonts w:ascii="Verdana" w:hAnsi="Verdana"/>
          <w:sz w:val="22"/>
          <w:szCs w:val="22"/>
        </w:rPr>
        <w:t>ba</w:t>
      </w:r>
      <w:r w:rsidRPr="009579EE">
        <w:rPr>
          <w:rFonts w:ascii="Verdana" w:hAnsi="Verdana"/>
          <w:sz w:val="22"/>
          <w:szCs w:val="22"/>
        </w:rPr>
        <w:t>m</w:t>
      </w:r>
      <w:r w:rsidR="009579EE" w:rsidRPr="009579EE">
        <w:rPr>
          <w:rFonts w:ascii="Verdana" w:hAnsi="Verdana"/>
          <w:sz w:val="22"/>
          <w:szCs w:val="22"/>
        </w:rPr>
        <w:t>b</w:t>
      </w:r>
      <w:r w:rsidRPr="009579EE">
        <w:rPr>
          <w:rFonts w:ascii="Verdana" w:hAnsi="Verdana"/>
          <w:sz w:val="22"/>
          <w:szCs w:val="22"/>
        </w:rPr>
        <w:t>ino trascorre con lui e quello che trascorre con la madre cioè 20.</w:t>
      </w:r>
    </w:p>
    <w:p w:rsidR="009B1852" w:rsidRPr="009579EE" w:rsidRDefault="009B1852" w:rsidP="007C3855">
      <w:pPr>
        <w:pStyle w:val="Rientrocorpodeltesto"/>
        <w:ind w:left="0"/>
        <w:rPr>
          <w:rFonts w:ascii="Verdana" w:hAnsi="Verdana"/>
          <w:sz w:val="22"/>
          <w:szCs w:val="22"/>
        </w:rPr>
      </w:pPr>
      <w:r w:rsidRPr="009579EE">
        <w:rPr>
          <w:rFonts w:ascii="Verdana" w:hAnsi="Verdana"/>
          <w:sz w:val="22"/>
          <w:szCs w:val="22"/>
        </w:rPr>
        <w:t xml:space="preserve">Come detto infatti il padre già spende 30 quando il figlio sta con lui; per riequilibrare la situazione </w:t>
      </w:r>
      <w:r w:rsidR="009579EE" w:rsidRPr="009579EE">
        <w:rPr>
          <w:rFonts w:ascii="Verdana" w:hAnsi="Verdana"/>
          <w:sz w:val="22"/>
          <w:szCs w:val="22"/>
        </w:rPr>
        <w:t>c</w:t>
      </w:r>
      <w:r w:rsidRPr="009579EE">
        <w:rPr>
          <w:rFonts w:ascii="Verdana" w:hAnsi="Verdana"/>
          <w:sz w:val="22"/>
          <w:szCs w:val="22"/>
        </w:rPr>
        <w:t>on la madre</w:t>
      </w:r>
      <w:r w:rsidR="009579EE">
        <w:rPr>
          <w:rFonts w:ascii="Verdana" w:hAnsi="Verdana"/>
          <w:sz w:val="22"/>
          <w:szCs w:val="22"/>
        </w:rPr>
        <w:t>, (e arrivare a spendere 50 come lei),</w:t>
      </w:r>
      <w:r w:rsidRPr="009579EE">
        <w:rPr>
          <w:rFonts w:ascii="Verdana" w:hAnsi="Verdana"/>
          <w:sz w:val="22"/>
          <w:szCs w:val="22"/>
        </w:rPr>
        <w:t xml:space="preserve"> dovrà pertanto contribuire con un assegno di 20.</w:t>
      </w:r>
    </w:p>
    <w:p w:rsidR="009B1852" w:rsidRDefault="009B1852" w:rsidP="007C3855">
      <w:pPr>
        <w:pStyle w:val="Rientrocorpodeltesto"/>
        <w:ind w:left="0"/>
        <w:rPr>
          <w:rFonts w:ascii="Verdana" w:hAnsi="Verdana"/>
          <w:sz w:val="22"/>
          <w:szCs w:val="22"/>
        </w:rPr>
      </w:pPr>
    </w:p>
    <w:p w:rsidR="009B1852" w:rsidRDefault="009B1852" w:rsidP="007C3855">
      <w:pPr>
        <w:pStyle w:val="Rientrocorpodeltesto"/>
        <w:ind w:left="0"/>
        <w:rPr>
          <w:rFonts w:ascii="Verdana" w:hAnsi="Verdana"/>
          <w:sz w:val="22"/>
          <w:szCs w:val="22"/>
        </w:rPr>
      </w:pPr>
    </w:p>
    <w:sectPr w:rsidR="009B1852" w:rsidSect="00BC5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402E6"/>
    <w:multiLevelType w:val="hybridMultilevel"/>
    <w:tmpl w:val="DBE8E59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7C3855"/>
    <w:rsid w:val="00160103"/>
    <w:rsid w:val="005A4741"/>
    <w:rsid w:val="007C3855"/>
    <w:rsid w:val="009579EE"/>
    <w:rsid w:val="009B1852"/>
    <w:rsid w:val="00BC5E0D"/>
    <w:rsid w:val="00C2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C3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7C3855"/>
    <w:pPr>
      <w:spacing w:line="360" w:lineRule="auto"/>
      <w:ind w:left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C385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4</cp:revision>
  <dcterms:created xsi:type="dcterms:W3CDTF">2013-03-18T11:46:00Z</dcterms:created>
  <dcterms:modified xsi:type="dcterms:W3CDTF">2013-03-18T12:59:00Z</dcterms:modified>
</cp:coreProperties>
</file>